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DF64" w14:textId="77777777" w:rsidR="00835EAB" w:rsidRDefault="00835EAB" w:rsidP="00D8025E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835EAB" w14:paraId="7D175140" w14:textId="77777777">
        <w:tc>
          <w:tcPr>
            <w:tcW w:w="10800" w:type="dxa"/>
          </w:tcPr>
          <w:p w14:paraId="03B2CAB6" w14:textId="77777777" w:rsidR="00835EAB" w:rsidRPr="00D8025E" w:rsidRDefault="00835EAB" w:rsidP="00D8025E">
            <w:pPr>
              <w:jc w:val="center"/>
              <w:rPr>
                <w:sz w:val="24"/>
                <w:szCs w:val="24"/>
              </w:rPr>
            </w:pPr>
            <w:r w:rsidRPr="00D8025E">
              <w:rPr>
                <w:b/>
                <w:sz w:val="24"/>
                <w:szCs w:val="24"/>
              </w:rPr>
              <w:t>Course Outline</w:t>
            </w:r>
          </w:p>
        </w:tc>
      </w:tr>
    </w:tbl>
    <w:p w14:paraId="0294F9BE" w14:textId="77777777" w:rsidR="00817722" w:rsidRDefault="00817722" w:rsidP="00817722">
      <w:pPr>
        <w:spacing w:line="215" w:lineRule="auto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4230"/>
        <w:gridCol w:w="2790"/>
        <w:gridCol w:w="1080"/>
      </w:tblGrid>
      <w:tr w:rsidR="00817722" w14:paraId="78BFE134" w14:textId="77777777" w:rsidTr="00817722">
        <w:trPr>
          <w:trHeight w:val="174"/>
        </w:trPr>
        <w:tc>
          <w:tcPr>
            <w:tcW w:w="2700" w:type="dxa"/>
          </w:tcPr>
          <w:p w14:paraId="283D9A4F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Department &amp; Number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14:paraId="5E558997" w14:textId="77777777" w:rsidR="00817722" w:rsidRDefault="00735DFD" w:rsidP="00817722">
            <w:proofErr w:type="spellStart"/>
            <w:r>
              <w:t>BioSc</w:t>
            </w:r>
            <w:proofErr w:type="spellEnd"/>
            <w:r>
              <w:t xml:space="preserve"> 184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128C3BE0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Number of Weeks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C7EF" w14:textId="77777777" w:rsidR="00817722" w:rsidRDefault="00817722" w:rsidP="00817722">
            <w:r>
              <w:t>18</w:t>
            </w:r>
          </w:p>
        </w:tc>
      </w:tr>
      <w:tr w:rsidR="00817722" w14:paraId="7F8C9C05" w14:textId="77777777" w:rsidTr="00817722">
        <w:trPr>
          <w:trHeight w:val="138"/>
        </w:trPr>
        <w:tc>
          <w:tcPr>
            <w:tcW w:w="2700" w:type="dxa"/>
          </w:tcPr>
          <w:p w14:paraId="742F8FBC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4230" w:type="dxa"/>
            <w:tcBorders>
              <w:top w:val="single" w:sz="6" w:space="0" w:color="000000"/>
            </w:tcBorders>
          </w:tcPr>
          <w:p w14:paraId="5FAA0546" w14:textId="77777777" w:rsidR="00817722" w:rsidRDefault="00735DFD" w:rsidP="00817722">
            <w:r>
              <w:t xml:space="preserve"> ELISA Methodology and Assay Development</w:t>
            </w:r>
            <w:r w:rsidR="00817722">
              <w:t xml:space="preserve">   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18993083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Lecture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E283" w14:textId="77777777" w:rsidR="00817722" w:rsidRDefault="00735DFD" w:rsidP="00817722">
            <w:r>
              <w:t>15</w:t>
            </w:r>
          </w:p>
        </w:tc>
      </w:tr>
      <w:tr w:rsidR="00817722" w14:paraId="18C2B404" w14:textId="77777777" w:rsidTr="00817722">
        <w:tc>
          <w:tcPr>
            <w:tcW w:w="2700" w:type="dxa"/>
          </w:tcPr>
          <w:p w14:paraId="504A6340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4" w:space="0" w:color="auto"/>
            </w:tcBorders>
          </w:tcPr>
          <w:p w14:paraId="50CE7CC5" w14:textId="62383242" w:rsidR="00817722" w:rsidRDefault="00CC4241" w:rsidP="00817722">
            <w:r>
              <w:t xml:space="preserve"> BioSc159 or </w:t>
            </w:r>
            <w:proofErr w:type="spellStart"/>
            <w:r>
              <w:t>BioSc</w:t>
            </w:r>
            <w:proofErr w:type="spellEnd"/>
            <w:r>
              <w:t xml:space="preserve"> 172L </w:t>
            </w:r>
            <w:r w:rsidR="00735DFD" w:rsidRPr="00735DFD">
              <w:t xml:space="preserve">or </w:t>
            </w:r>
            <w:proofErr w:type="spellStart"/>
            <w:r w:rsidR="00735DFD" w:rsidRPr="00735DFD">
              <w:t>BioSc</w:t>
            </w:r>
            <w:proofErr w:type="spellEnd"/>
            <w:r w:rsidR="00735DFD" w:rsidRPr="00735DFD">
              <w:t xml:space="preserve"> 148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1C956856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Lab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6BC2" w14:textId="77777777" w:rsidR="00817722" w:rsidRDefault="00735DFD" w:rsidP="00817722">
            <w:r>
              <w:t>9</w:t>
            </w:r>
          </w:p>
        </w:tc>
      </w:tr>
      <w:tr w:rsidR="00817722" w14:paraId="268C2F4E" w14:textId="77777777" w:rsidTr="00877E53">
        <w:tc>
          <w:tcPr>
            <w:tcW w:w="2700" w:type="dxa"/>
          </w:tcPr>
          <w:p w14:paraId="0080BC52" w14:textId="77777777" w:rsidR="00817722" w:rsidRDefault="00231254" w:rsidP="00817722">
            <w:pPr>
              <w:jc w:val="right"/>
              <w:rPr>
                <w:b/>
              </w:rPr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14:paraId="65C55879" w14:textId="77777777" w:rsidR="00817722" w:rsidRDefault="00735DFD" w:rsidP="00817722">
            <w:r>
              <w:t xml:space="preserve">Skill demonstration:  accurate </w:t>
            </w:r>
            <w:proofErr w:type="spellStart"/>
            <w:r>
              <w:t>micropipetor</w:t>
            </w:r>
            <w:proofErr w:type="spellEnd"/>
            <w:r>
              <w:t xml:space="preserve"> use, standard curve generation and interpretation, dilution mathematics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5EE00D1F" w14:textId="77777777" w:rsidR="00817722" w:rsidRDefault="003E25F5" w:rsidP="00817722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="00817722">
              <w:rPr>
                <w:b/>
              </w:rPr>
              <w:t>Hours By Arrangement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644A88" w14:textId="77777777" w:rsidR="00817722" w:rsidRDefault="00817722" w:rsidP="00817722"/>
        </w:tc>
      </w:tr>
      <w:tr w:rsidR="00817722" w14:paraId="57311C90" w14:textId="77777777" w:rsidTr="00877E53">
        <w:tc>
          <w:tcPr>
            <w:tcW w:w="2700" w:type="dxa"/>
          </w:tcPr>
          <w:p w14:paraId="6AFF8C64" w14:textId="77777777" w:rsidR="00817722" w:rsidRPr="005E361B" w:rsidRDefault="00231254" w:rsidP="00817722">
            <w:pPr>
              <w:jc w:val="right"/>
              <w:rPr>
                <w:b/>
              </w:rPr>
            </w:pPr>
            <w:r>
              <w:rPr>
                <w:b/>
              </w:rPr>
              <w:t>Co-requisite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</w:tcBorders>
          </w:tcPr>
          <w:p w14:paraId="68B9B5FD" w14:textId="77777777" w:rsidR="00817722" w:rsidRDefault="00817722" w:rsidP="00817722"/>
        </w:tc>
        <w:tc>
          <w:tcPr>
            <w:tcW w:w="2790" w:type="dxa"/>
            <w:tcBorders>
              <w:right w:val="single" w:sz="4" w:space="0" w:color="auto"/>
            </w:tcBorders>
          </w:tcPr>
          <w:p w14:paraId="378786D9" w14:textId="77777777" w:rsidR="00817722" w:rsidRDefault="00877E53" w:rsidP="00817722">
            <w:pPr>
              <w:jc w:val="right"/>
              <w:rPr>
                <w:b/>
              </w:rPr>
            </w:pPr>
            <w:r>
              <w:rPr>
                <w:b/>
              </w:rPr>
              <w:t xml:space="preserve">Units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7CC" w14:textId="77777777" w:rsidR="00817722" w:rsidRDefault="00735DFD" w:rsidP="00817722">
            <w:r>
              <w:t>1</w:t>
            </w:r>
          </w:p>
        </w:tc>
      </w:tr>
      <w:tr w:rsidR="00817722" w14:paraId="0FBC3B02" w14:textId="77777777" w:rsidTr="0087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2219908" w14:textId="77777777" w:rsidR="00817722" w:rsidRDefault="00817722" w:rsidP="00817722">
            <w:pPr>
              <w:jc w:val="right"/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2DF87DC8" w14:textId="77777777" w:rsidR="00817722" w:rsidRDefault="00817722" w:rsidP="00817722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0FE2C23" w14:textId="77777777" w:rsidR="00817722" w:rsidRDefault="00817722" w:rsidP="00817722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00353" w14:textId="77777777" w:rsidR="00817722" w:rsidRDefault="00817722" w:rsidP="00817722"/>
        </w:tc>
      </w:tr>
      <w:tr w:rsidR="00817722" w14:paraId="21D8B9C3" w14:textId="77777777" w:rsidTr="0081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870" w:type="dxa"/>
          <w:trHeight w:val="1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3306383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Advisory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683BD" w14:textId="77777777" w:rsidR="00817722" w:rsidRDefault="00817722" w:rsidP="00817722"/>
        </w:tc>
      </w:tr>
    </w:tbl>
    <w:p w14:paraId="65FB77A8" w14:textId="77777777" w:rsidR="003E25F5" w:rsidRDefault="003E25F5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</w:tblGrid>
      <w:tr w:rsidR="00835EAB" w14:paraId="7A0B74D5" w14:textId="77777777">
        <w:trPr>
          <w:trHeight w:hRule="exact" w:val="388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B2A42B1" w14:textId="77777777" w:rsidR="00835EAB" w:rsidRDefault="00835EAB">
            <w:pPr>
              <w:spacing w:line="120" w:lineRule="exact"/>
            </w:pPr>
          </w:p>
          <w:p w14:paraId="1F4D7843" w14:textId="77777777" w:rsidR="00835EAB" w:rsidRDefault="00835EAB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>COURSE/CATALOG DESCRIPTION</w:t>
            </w:r>
          </w:p>
        </w:tc>
      </w:tr>
    </w:tbl>
    <w:p w14:paraId="248E0F0F" w14:textId="77777777" w:rsidR="00835EAB" w:rsidRDefault="00835EAB">
      <w:pPr>
        <w:spacing w:line="215" w:lineRule="auto"/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835EAB" w14:paraId="565BAD40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79B4" w14:textId="77777777" w:rsidR="00835EAB" w:rsidRDefault="00835EAB">
            <w:pPr>
              <w:spacing w:line="120" w:lineRule="exact"/>
            </w:pPr>
          </w:p>
          <w:p w14:paraId="3D58BDFD" w14:textId="77777777" w:rsidR="00BC5D4B" w:rsidRDefault="00BC5D4B" w:rsidP="00BC5D4B">
            <w:pPr>
              <w:spacing w:line="214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This course introduces students to Enzyme-Linked </w:t>
            </w:r>
            <w:proofErr w:type="spellStart"/>
            <w:r>
              <w:rPr>
                <w:sz w:val="22"/>
              </w:rPr>
              <w:t>ImmunoSorbant</w:t>
            </w:r>
            <w:proofErr w:type="spellEnd"/>
            <w:r>
              <w:rPr>
                <w:sz w:val="22"/>
              </w:rPr>
              <w:t xml:space="preserve"> Assays (ELISA), a highly versatile method used to identify and quantify proteins, both in the biotechnology industry and in medical diagnosis. Students will gain extensive hands-on experience with instruments, method development and optimization, and data analysis.</w:t>
            </w:r>
          </w:p>
          <w:p w14:paraId="2753D694" w14:textId="77777777" w:rsidR="00835EAB" w:rsidRDefault="00835EAB">
            <w:pPr>
              <w:spacing w:line="214" w:lineRule="auto"/>
              <w:jc w:val="both"/>
              <w:rPr>
                <w:sz w:val="22"/>
              </w:rPr>
            </w:pPr>
          </w:p>
        </w:tc>
      </w:tr>
    </w:tbl>
    <w:p w14:paraId="16126704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3690"/>
      </w:tblGrid>
      <w:tr w:rsidR="00835EAB" w14:paraId="2C709452" w14:textId="77777777" w:rsidTr="00877E53">
        <w:trPr>
          <w:gridAfter w:val="1"/>
          <w:wAfter w:w="3690" w:type="dxa"/>
          <w:trHeight w:hRule="exact" w:val="388"/>
        </w:trPr>
        <w:tc>
          <w:tcPr>
            <w:tcW w:w="2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06B41B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2B385DBB" w14:textId="77777777" w:rsidR="00835EAB" w:rsidRDefault="00835EAB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</w:t>
            </w:r>
            <w:r w:rsidR="00877E53">
              <w:rPr>
                <w:b/>
                <w:sz w:val="22"/>
              </w:rPr>
              <w:t>S</w:t>
            </w:r>
          </w:p>
        </w:tc>
      </w:tr>
      <w:tr w:rsidR="00835EAB" w14:paraId="170BB01D" w14:textId="77777777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F6C8E8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7175EBFB" w14:textId="77777777" w:rsidR="00835EAB" w:rsidRDefault="00835EAB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  <w:p w14:paraId="083028D3" w14:textId="77777777" w:rsidR="00BC5D4B" w:rsidRDefault="00BC5D4B">
            <w:pPr>
              <w:spacing w:after="58" w:line="214" w:lineRule="auto"/>
              <w:rPr>
                <w:sz w:val="22"/>
              </w:rPr>
            </w:pPr>
          </w:p>
          <w:p w14:paraId="3A9ACCA4" w14:textId="77777777" w:rsidR="00BC5D4B" w:rsidRDefault="00BC5D4B">
            <w:pPr>
              <w:spacing w:after="58" w:line="214" w:lineRule="auto"/>
              <w:rPr>
                <w:sz w:val="22"/>
              </w:rPr>
            </w:pPr>
          </w:p>
          <w:p w14:paraId="53EAFCD6" w14:textId="77777777" w:rsidR="00BC5D4B" w:rsidRDefault="00BC5D4B">
            <w:pPr>
              <w:spacing w:after="58" w:line="214" w:lineRule="auto"/>
              <w:rPr>
                <w:sz w:val="22"/>
              </w:rPr>
            </w:pPr>
          </w:p>
          <w:p w14:paraId="78F272EF" w14:textId="77777777" w:rsidR="00BC5D4B" w:rsidRDefault="00BC5D4B">
            <w:pPr>
              <w:spacing w:after="58" w:line="214" w:lineRule="auto"/>
              <w:rPr>
                <w:sz w:val="22"/>
              </w:rPr>
            </w:pPr>
          </w:p>
          <w:p w14:paraId="17865230" w14:textId="77777777" w:rsidR="00BC5D4B" w:rsidRDefault="00BC5D4B">
            <w:pPr>
              <w:spacing w:after="58" w:line="214" w:lineRule="auto"/>
              <w:rPr>
                <w:sz w:val="22"/>
              </w:rPr>
            </w:pPr>
          </w:p>
        </w:tc>
      </w:tr>
    </w:tbl>
    <w:p w14:paraId="3670169D" w14:textId="77777777" w:rsidR="00835EAB" w:rsidRDefault="00835EAB">
      <w:pPr>
        <w:rPr>
          <w:vanish/>
          <w:sz w:val="22"/>
        </w:rPr>
      </w:pPr>
    </w:p>
    <w:p w14:paraId="7B9E96DB" w14:textId="77777777" w:rsidR="00835EAB" w:rsidRDefault="00835EAB">
      <w:pPr>
        <w:rPr>
          <w:sz w:val="22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BC5D4B" w14:paraId="0A0C3C39" w14:textId="77777777" w:rsidTr="006E294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927E1BE" w14:textId="77777777" w:rsidR="00BC5D4B" w:rsidRDefault="00BC5D4B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 xml:space="preserve">1. Demonstrate understanding of the fundamental principles of ELISA methodology by selecting appropriate reagents for use in Quantitative, Sandwich, and Competitive ELISA assays. </w:t>
            </w:r>
          </w:p>
        </w:tc>
      </w:tr>
      <w:tr w:rsidR="00BC5D4B" w14:paraId="4ABDE989" w14:textId="77777777" w:rsidTr="006E294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6F1679" w14:textId="77777777" w:rsidR="00BC5D4B" w:rsidRDefault="00BC5D4B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2. Optimize reagent concentrations for a given ELISA assay.</w:t>
            </w:r>
          </w:p>
        </w:tc>
      </w:tr>
      <w:tr w:rsidR="00BC5D4B" w14:paraId="27ED87C6" w14:textId="77777777" w:rsidTr="006E294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14D8" w14:textId="77777777" w:rsidR="00BC5D4B" w:rsidRDefault="00BC5D4B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 xml:space="preserve">3.  Produce reliable data by correct use of instrumentation, including multichannel </w:t>
            </w:r>
            <w:proofErr w:type="spellStart"/>
            <w:r>
              <w:rPr>
                <w:sz w:val="22"/>
              </w:rPr>
              <w:t>micropipetors</w:t>
            </w:r>
            <w:proofErr w:type="spellEnd"/>
            <w:r>
              <w:rPr>
                <w:sz w:val="22"/>
              </w:rPr>
              <w:t xml:space="preserve">, an electronic </w:t>
            </w:r>
            <w:proofErr w:type="spellStart"/>
            <w:r>
              <w:rPr>
                <w:sz w:val="22"/>
              </w:rPr>
              <w:t>microtiter</w:t>
            </w:r>
            <w:proofErr w:type="spellEnd"/>
            <w:r>
              <w:rPr>
                <w:sz w:val="22"/>
              </w:rPr>
              <w:t xml:space="preserve"> plate washer, and an electronic </w:t>
            </w:r>
            <w:proofErr w:type="spellStart"/>
            <w:r>
              <w:rPr>
                <w:sz w:val="22"/>
              </w:rPr>
              <w:t>microtiter</w:t>
            </w:r>
            <w:proofErr w:type="spellEnd"/>
            <w:r>
              <w:rPr>
                <w:sz w:val="22"/>
              </w:rPr>
              <w:t xml:space="preserve"> plate reader.</w:t>
            </w:r>
          </w:p>
        </w:tc>
      </w:tr>
      <w:tr w:rsidR="00BC5D4B" w14:paraId="3617C32C" w14:textId="77777777" w:rsidTr="006E294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095" w14:textId="77777777" w:rsidR="00BC5D4B" w:rsidRDefault="00BC5D4B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4. Critically analyze data generated by ELISA assays.</w:t>
            </w:r>
          </w:p>
        </w:tc>
      </w:tr>
    </w:tbl>
    <w:p w14:paraId="5FA98CF0" w14:textId="77777777" w:rsidR="00BC5D4B" w:rsidRDefault="00BC5D4B">
      <w:pPr>
        <w:rPr>
          <w:sz w:val="22"/>
        </w:rPr>
      </w:pPr>
    </w:p>
    <w:p w14:paraId="0690B978" w14:textId="77777777" w:rsidR="00BC5D4B" w:rsidRDefault="00BC5D4B">
      <w:pPr>
        <w:rPr>
          <w:vanish/>
          <w:sz w:val="22"/>
        </w:rPr>
      </w:pPr>
    </w:p>
    <w:p w14:paraId="0E0E3803" w14:textId="77777777" w:rsidR="00835EAB" w:rsidRDefault="00835EAB">
      <w:pPr>
        <w:spacing w:line="214" w:lineRule="auto"/>
        <w:rPr>
          <w:sz w:val="22"/>
        </w:rPr>
      </w:pPr>
    </w:p>
    <w:p w14:paraId="528786A8" w14:textId="77777777" w:rsidR="00835EAB" w:rsidRDefault="00835EAB">
      <w:pPr>
        <w:outlineLvl w:val="0"/>
        <w:rPr>
          <w:b/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COURSE CONTENT: </w:t>
      </w:r>
      <w:r>
        <w:rPr>
          <w:sz w:val="22"/>
        </w:rPr>
        <w:t>(In detail; attach additional information as needed and include percentage breakdown)</w:t>
      </w:r>
      <w:r>
        <w:rPr>
          <w:b/>
          <w:sz w:val="22"/>
        </w:rPr>
        <w:t xml:space="preserve"> </w:t>
      </w:r>
    </w:p>
    <w:p w14:paraId="4089FFA8" w14:textId="77777777" w:rsidR="00511F75" w:rsidRDefault="00511F75">
      <w:pPr>
        <w:outlineLvl w:val="0"/>
        <w:rPr>
          <w:b/>
          <w:sz w:val="22"/>
        </w:rPr>
      </w:pPr>
    </w:p>
    <w:tbl>
      <w:tblPr>
        <w:tblW w:w="0" w:type="auto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131269" w14:paraId="1FC03CFB" w14:textId="77777777" w:rsidTr="00131269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23B3" w14:textId="77777777" w:rsidR="00131269" w:rsidRDefault="00131269" w:rsidP="006E2943">
            <w:bookmarkStart w:id="0" w:name="_GoBack"/>
            <w:bookmarkEnd w:id="0"/>
            <w:r>
              <w:t>Structure and function of antibodies, antibody-antigen interactions, polyclonal vs. monoclonal antibodies, affinity vs. avidity of different antibody-antigen populations.</w:t>
            </w:r>
          </w:p>
        </w:tc>
      </w:tr>
      <w:tr w:rsidR="00131269" w14:paraId="3F3F886E" w14:textId="77777777" w:rsidTr="00131269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05B3" w14:textId="77777777" w:rsidR="00131269" w:rsidRDefault="00131269" w:rsidP="006E2943">
            <w:r>
              <w:t>Direct vs. sandwich, competitive, and quantitative ELISA assays.</w:t>
            </w:r>
          </w:p>
        </w:tc>
      </w:tr>
      <w:tr w:rsidR="00131269" w14:paraId="702501F7" w14:textId="77777777" w:rsidTr="00131269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4D87" w14:textId="77777777" w:rsidR="00131269" w:rsidRDefault="00131269" w:rsidP="006E2943">
            <w:r>
              <w:t xml:space="preserve">Use of programmable </w:t>
            </w:r>
            <w:proofErr w:type="spellStart"/>
            <w:r>
              <w:t>microtiter</w:t>
            </w:r>
            <w:proofErr w:type="spellEnd"/>
            <w:r>
              <w:t xml:space="preserve"> plate washer and reader, use of multichannel </w:t>
            </w:r>
            <w:proofErr w:type="spellStart"/>
            <w:r>
              <w:t>micropipetors</w:t>
            </w:r>
            <w:proofErr w:type="spellEnd"/>
          </w:p>
        </w:tc>
      </w:tr>
      <w:tr w:rsidR="00131269" w14:paraId="44CB386D" w14:textId="77777777" w:rsidTr="00131269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20A4" w14:textId="77777777" w:rsidR="00131269" w:rsidRDefault="00131269" w:rsidP="006E2943">
            <w:r>
              <w:t>Laboratory calculations and data analysis</w:t>
            </w:r>
          </w:p>
        </w:tc>
      </w:tr>
    </w:tbl>
    <w:p w14:paraId="28A73194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</w:tblGrid>
      <w:tr w:rsidR="00835EAB" w14:paraId="5C081381" w14:textId="77777777">
        <w:tc>
          <w:tcPr>
            <w:tcW w:w="3960" w:type="dxa"/>
          </w:tcPr>
          <w:p w14:paraId="3125C851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1182A531" w14:textId="77777777" w:rsidR="00835EAB" w:rsidRDefault="00835EAB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</w:t>
            </w:r>
          </w:p>
        </w:tc>
      </w:tr>
    </w:tbl>
    <w:p w14:paraId="3CE11960" w14:textId="77777777" w:rsidR="00835EAB" w:rsidRDefault="00835EAB">
      <w:pPr>
        <w:spacing w:line="214" w:lineRule="auto"/>
        <w:ind w:firstLine="720"/>
        <w:rPr>
          <w:sz w:val="22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835EAB" w14:paraId="205ABFD9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45BA" w14:textId="50D6D0BA" w:rsidR="00835EAB" w:rsidRDefault="0032474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Lecture</w:t>
            </w:r>
          </w:p>
        </w:tc>
      </w:tr>
      <w:tr w:rsidR="00835EAB" w14:paraId="191BABBC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A20D" w14:textId="5C126342" w:rsidR="00835EAB" w:rsidRDefault="0032474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Laboratory experimentation</w:t>
            </w:r>
          </w:p>
        </w:tc>
      </w:tr>
      <w:tr w:rsidR="00835EAB" w14:paraId="44ED2E64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0B0F" w14:textId="4F2DBAB9" w:rsidR="00835EAB" w:rsidRDefault="0032474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Instruction on instrumentation, and supervised experience with instrumentation</w:t>
            </w:r>
          </w:p>
        </w:tc>
      </w:tr>
      <w:tr w:rsidR="00835EAB" w14:paraId="234546B9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9A67" w14:textId="286131EF" w:rsidR="00835EAB" w:rsidRDefault="0032474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Small group work</w:t>
            </w:r>
          </w:p>
        </w:tc>
      </w:tr>
    </w:tbl>
    <w:p w14:paraId="33B6F0DD" w14:textId="77777777" w:rsidR="00835EAB" w:rsidRDefault="00835EAB">
      <w:pPr>
        <w:spacing w:line="214" w:lineRule="auto"/>
        <w:rPr>
          <w:sz w:val="22"/>
        </w:rPr>
      </w:pPr>
    </w:p>
    <w:p w14:paraId="0C4316F8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</w:tblGrid>
      <w:tr w:rsidR="00835EAB" w14:paraId="29F245CB" w14:textId="77777777">
        <w:trPr>
          <w:trHeight w:hRule="exact" w:val="388"/>
        </w:trPr>
        <w:tc>
          <w:tcPr>
            <w:tcW w:w="4230" w:type="dxa"/>
          </w:tcPr>
          <w:p w14:paraId="04D4E2EB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7611F509" w14:textId="77777777" w:rsidR="00835EAB" w:rsidRDefault="00835EAB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MATERIALS</w:t>
            </w:r>
          </w:p>
        </w:tc>
      </w:tr>
    </w:tbl>
    <w:p w14:paraId="4E6C4966" w14:textId="77777777" w:rsidR="00835EAB" w:rsidRDefault="00835EAB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835EAB" w14:paraId="231AF8D8" w14:textId="77777777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B48A0ED" w14:textId="77777777" w:rsidR="00835EAB" w:rsidRDefault="00835EAB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Textbook 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279E5" w14:textId="6EDCFB93" w:rsidR="00835EAB" w:rsidRDefault="0032474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ELISA Course Materials (</w:t>
            </w:r>
            <w:proofErr w:type="spellStart"/>
            <w:r>
              <w:rPr>
                <w:sz w:val="22"/>
              </w:rPr>
              <w:t>BioSc</w:t>
            </w:r>
            <w:proofErr w:type="spellEnd"/>
            <w:r>
              <w:rPr>
                <w:sz w:val="22"/>
              </w:rPr>
              <w:t xml:space="preserve"> 184)</w:t>
            </w:r>
          </w:p>
        </w:tc>
      </w:tr>
      <w:tr w:rsidR="00835EAB" w14:paraId="406B41B6" w14:textId="77777777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CC94837" w14:textId="77777777" w:rsidR="00835EAB" w:rsidRDefault="00835EAB">
            <w:pPr>
              <w:spacing w:after="58" w:line="214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Author: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44657" w14:textId="7F3BF476" w:rsidR="00835EAB" w:rsidRDefault="0032474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Katherine Krolikowski, PhD</w:t>
            </w:r>
          </w:p>
        </w:tc>
      </w:tr>
      <w:tr w:rsidR="00835EAB" w14:paraId="28659B15" w14:textId="77777777" w:rsidTr="0032474E">
        <w:trPr>
          <w:trHeight w:hRule="exact" w:val="504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DC4AF3E" w14:textId="77777777" w:rsidR="00835EAB" w:rsidRDefault="00835EAB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Publisher:</w:t>
            </w:r>
          </w:p>
          <w:p w14:paraId="2D83CC58" w14:textId="77777777" w:rsidR="00835EAB" w:rsidRDefault="00835EAB">
            <w:pPr>
              <w:spacing w:after="58" w:line="214" w:lineRule="auto"/>
              <w:jc w:val="right"/>
              <w:rPr>
                <w:b/>
                <w:sz w:val="22"/>
              </w:rPr>
            </w:pPr>
          </w:p>
          <w:p w14:paraId="34431852" w14:textId="77777777" w:rsidR="00835EAB" w:rsidRDefault="00835EAB">
            <w:pPr>
              <w:spacing w:after="58" w:line="214" w:lineRule="auto"/>
              <w:jc w:val="right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8DF27" w14:textId="352130D9" w:rsidR="00835EAB" w:rsidRDefault="0032474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Note:  this is not a textbook, but an instructional materials packet written by the instructor</w:t>
            </w:r>
          </w:p>
        </w:tc>
      </w:tr>
      <w:tr w:rsidR="00835EAB" w14:paraId="630DCDA8" w14:textId="77777777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CFB4C25" w14:textId="77777777" w:rsidR="00835EAB" w:rsidRDefault="00835EAB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Edition/Date:</w:t>
            </w:r>
          </w:p>
          <w:p w14:paraId="2FA50747" w14:textId="77777777" w:rsidR="00835EAB" w:rsidRDefault="00835EAB">
            <w:pPr>
              <w:spacing w:after="58" w:line="214" w:lineRule="auto"/>
              <w:jc w:val="center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E7B" w14:textId="2EAC261F" w:rsidR="00835EAB" w:rsidRDefault="0032474E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Spring 2011</w:t>
            </w:r>
          </w:p>
        </w:tc>
      </w:tr>
    </w:tbl>
    <w:p w14:paraId="2397923B" w14:textId="77777777" w:rsidR="00835EAB" w:rsidRDefault="00835EAB">
      <w:pPr>
        <w:spacing w:line="214" w:lineRule="auto"/>
        <w:rPr>
          <w:sz w:val="22"/>
        </w:rPr>
      </w:pPr>
      <w:r>
        <w:rPr>
          <w:sz w:val="22"/>
        </w:rPr>
        <w:tab/>
      </w:r>
    </w:p>
    <w:p w14:paraId="08D1A001" w14:textId="77777777" w:rsidR="00835EAB" w:rsidRDefault="00AE29AD">
      <w:pPr>
        <w:spacing w:line="214" w:lineRule="auto"/>
        <w:rPr>
          <w:b/>
          <w:sz w:val="22"/>
        </w:rPr>
      </w:pPr>
      <w:r>
        <w:rPr>
          <w:sz w:val="22"/>
        </w:rPr>
        <w:br w:type="page"/>
      </w:r>
      <w:r w:rsidR="00835EAB">
        <w:rPr>
          <w:sz w:val="22"/>
        </w:rPr>
        <w:lastRenderedPageBreak/>
        <w:tab/>
      </w:r>
      <w:r w:rsidR="00835EAB">
        <w:rPr>
          <w:sz w:val="22"/>
        </w:rPr>
        <w:tab/>
      </w:r>
      <w:r w:rsidR="00835EAB">
        <w:rPr>
          <w:sz w:val="22"/>
        </w:rPr>
        <w:tab/>
      </w:r>
      <w:r w:rsidR="00835EAB">
        <w:rPr>
          <w:sz w:val="22"/>
        </w:rPr>
        <w:tab/>
      </w:r>
      <w:r w:rsidR="00835EAB">
        <w:rPr>
          <w:sz w:val="22"/>
        </w:rPr>
        <w:tab/>
      </w:r>
      <w:r w:rsidR="00835EAB">
        <w:rPr>
          <w:sz w:val="22"/>
        </w:rPr>
        <w:tab/>
      </w:r>
      <w:r w:rsidR="00835EAB">
        <w:rPr>
          <w:sz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835EAB" w14:paraId="4EC48A3C" w14:textId="77777777">
        <w:trPr>
          <w:trHeight w:hRule="exact" w:val="388"/>
        </w:trPr>
        <w:tc>
          <w:tcPr>
            <w:tcW w:w="10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F3ED2C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64DEB4A2" w14:textId="77777777" w:rsidR="00835EAB" w:rsidRDefault="00835EAB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EXPECTATIONS</w:t>
            </w:r>
            <w:r>
              <w:rPr>
                <w:sz w:val="22"/>
              </w:rPr>
              <w:t xml:space="preserve"> (</w:t>
            </w:r>
            <w:r>
              <w:rPr>
                <w:sz w:val="18"/>
              </w:rPr>
              <w:t>Use applicable expectations</w:t>
            </w:r>
            <w:r>
              <w:rPr>
                <w:sz w:val="22"/>
              </w:rPr>
              <w:t>)</w:t>
            </w:r>
          </w:p>
        </w:tc>
      </w:tr>
    </w:tbl>
    <w:p w14:paraId="64F80267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710"/>
      </w:tblGrid>
      <w:tr w:rsidR="00835EAB" w14:paraId="71461B81" w14:textId="77777777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98104C2" w14:textId="77777777" w:rsidR="00835EAB" w:rsidRDefault="00835EAB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A04A11" w14:textId="77777777" w:rsidR="00835EAB" w:rsidRDefault="00835EAB">
            <w:pPr>
              <w:spacing w:line="214" w:lineRule="auto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14:paraId="299A1FF2" w14:textId="77777777" w:rsidR="00835EAB" w:rsidRDefault="00835EAB" w:rsidP="00D8025E">
      <w:pPr>
        <w:spacing w:after="100" w:afterAutospacing="1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0"/>
        <w:gridCol w:w="720"/>
      </w:tblGrid>
      <w:tr w:rsidR="00835EAB" w14:paraId="62FAFCC7" w14:textId="77777777">
        <w:trPr>
          <w:trHeight w:val="300"/>
        </w:trPr>
        <w:tc>
          <w:tcPr>
            <w:tcW w:w="6570" w:type="dxa"/>
          </w:tcPr>
          <w:p w14:paraId="18C858F7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Reading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B3C" w14:textId="20CF7F33" w:rsidR="00835EAB" w:rsidRDefault="00A57ED7" w:rsidP="00D8025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35EAB" w14:paraId="508E1569" w14:textId="77777777">
        <w:trPr>
          <w:trHeight w:val="300"/>
        </w:trPr>
        <w:tc>
          <w:tcPr>
            <w:tcW w:w="6570" w:type="dxa"/>
            <w:tcBorders>
              <w:right w:val="single" w:sz="4" w:space="0" w:color="auto"/>
            </w:tcBorders>
          </w:tcPr>
          <w:p w14:paraId="51C05248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4E3" w14:textId="77777777" w:rsidR="00835EAB" w:rsidRDefault="00835EAB" w:rsidP="00D8025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835EAB" w14:paraId="320E1AD5" w14:textId="77777777">
        <w:trPr>
          <w:trHeight w:val="300"/>
        </w:trPr>
        <w:tc>
          <w:tcPr>
            <w:tcW w:w="6570" w:type="dxa"/>
          </w:tcPr>
          <w:p w14:paraId="75D83B07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D6C3D" w14:textId="534F83D8" w:rsidR="00835EAB" w:rsidRDefault="00A57ED7" w:rsidP="00D8025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35EAB" w14:paraId="5FC2093F" w14:textId="77777777">
        <w:trPr>
          <w:trHeight w:val="300"/>
        </w:trPr>
        <w:tc>
          <w:tcPr>
            <w:tcW w:w="6570" w:type="dxa"/>
          </w:tcPr>
          <w:p w14:paraId="62281978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6045C" w14:textId="77777777" w:rsidR="00835EAB" w:rsidRDefault="00835EAB" w:rsidP="00D8025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835EAB" w14:paraId="3E9E71FE" w14:textId="77777777">
        <w:trPr>
          <w:trHeight w:val="300"/>
        </w:trPr>
        <w:tc>
          <w:tcPr>
            <w:tcW w:w="6570" w:type="dxa"/>
          </w:tcPr>
          <w:p w14:paraId="31E9AF32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DEC" w14:textId="77777777" w:rsidR="00835EAB" w:rsidRDefault="00835EAB" w:rsidP="00D8025E">
            <w:pPr>
              <w:spacing w:after="100" w:afterAutospacing="1"/>
              <w:jc w:val="center"/>
              <w:rPr>
                <w:sz w:val="22"/>
              </w:rPr>
            </w:pPr>
          </w:p>
        </w:tc>
      </w:tr>
    </w:tbl>
    <w:p w14:paraId="5F87EF78" w14:textId="77777777" w:rsidR="00835EAB" w:rsidRDefault="00835EAB">
      <w:pPr>
        <w:spacing w:line="214" w:lineRule="auto"/>
        <w:rPr>
          <w:sz w:val="22"/>
        </w:rPr>
      </w:pPr>
    </w:p>
    <w:p w14:paraId="7CFAB265" w14:textId="77777777" w:rsidR="00835EAB" w:rsidRDefault="00835EAB">
      <w:pPr>
        <w:outlineLvl w:val="0"/>
      </w:pPr>
      <w:r>
        <w:rPr>
          <w:b/>
          <w:sz w:val="22"/>
        </w:rPr>
        <w:t xml:space="preserve"> 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9090"/>
      </w:tblGrid>
      <w:tr w:rsidR="00835EAB" w14:paraId="0FF2C84A" w14:textId="77777777">
        <w:tc>
          <w:tcPr>
            <w:tcW w:w="810" w:type="dxa"/>
          </w:tcPr>
          <w:p w14:paraId="389ACACC" w14:textId="01B5EB01" w:rsidR="00835EAB" w:rsidRDefault="00561DF2">
            <w:r>
              <w:t>7</w:t>
            </w:r>
            <w:r w:rsidR="00A57ED7">
              <w:t>0</w:t>
            </w:r>
          </w:p>
        </w:tc>
        <w:tc>
          <w:tcPr>
            <w:tcW w:w="540" w:type="dxa"/>
          </w:tcPr>
          <w:p w14:paraId="2562C290" w14:textId="77777777" w:rsidR="00835EAB" w:rsidRDefault="00835EAB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14:paraId="58CEC89B" w14:textId="3B0543DB" w:rsidR="00835EAB" w:rsidRDefault="00A57ED7">
            <w:r>
              <w:t>Analyses of data generated by ELISA experiments</w:t>
            </w:r>
            <w:r w:rsidR="00561DF2">
              <w:t xml:space="preserve"> (lab write ups)</w:t>
            </w:r>
          </w:p>
        </w:tc>
      </w:tr>
      <w:tr w:rsidR="00A57ED7" w14:paraId="28BE5D72" w14:textId="77777777">
        <w:tc>
          <w:tcPr>
            <w:tcW w:w="810" w:type="dxa"/>
          </w:tcPr>
          <w:p w14:paraId="6FFA7A86" w14:textId="75BCCD9C" w:rsidR="00A57ED7" w:rsidRDefault="00561DF2">
            <w:r>
              <w:t>30</w:t>
            </w:r>
          </w:p>
        </w:tc>
        <w:tc>
          <w:tcPr>
            <w:tcW w:w="540" w:type="dxa"/>
          </w:tcPr>
          <w:p w14:paraId="773B56FF" w14:textId="77777777" w:rsidR="00A57ED7" w:rsidRDefault="00A57ED7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14:paraId="3A855944" w14:textId="2770E02B" w:rsidR="00A57ED7" w:rsidRDefault="00561DF2">
            <w:r>
              <w:t>Homework and in-class worksheet</w:t>
            </w:r>
            <w:r w:rsidR="00A36483">
              <w:t xml:space="preserve"> assignments</w:t>
            </w:r>
          </w:p>
        </w:tc>
      </w:tr>
      <w:tr w:rsidR="00A57ED7" w14:paraId="0179ADDA" w14:textId="77777777">
        <w:tc>
          <w:tcPr>
            <w:tcW w:w="810" w:type="dxa"/>
          </w:tcPr>
          <w:p w14:paraId="2A13ACCA" w14:textId="77777777" w:rsidR="00A57ED7" w:rsidRDefault="00A57ED7"/>
        </w:tc>
        <w:tc>
          <w:tcPr>
            <w:tcW w:w="540" w:type="dxa"/>
          </w:tcPr>
          <w:p w14:paraId="4FD89B12" w14:textId="77777777" w:rsidR="00A57ED7" w:rsidRDefault="00A57ED7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14:paraId="43C1EBA3" w14:textId="77777777" w:rsidR="00A57ED7" w:rsidRDefault="00A57ED7"/>
        </w:tc>
      </w:tr>
      <w:tr w:rsidR="00A57ED7" w14:paraId="12453C9E" w14:textId="77777777">
        <w:tc>
          <w:tcPr>
            <w:tcW w:w="810" w:type="dxa"/>
          </w:tcPr>
          <w:p w14:paraId="340F2B4F" w14:textId="77777777" w:rsidR="00A57ED7" w:rsidRDefault="00A57ED7"/>
        </w:tc>
        <w:tc>
          <w:tcPr>
            <w:tcW w:w="540" w:type="dxa"/>
          </w:tcPr>
          <w:p w14:paraId="44FD487F" w14:textId="77777777" w:rsidR="00A57ED7" w:rsidRDefault="00A57ED7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14:paraId="43D30A76" w14:textId="77777777" w:rsidR="00A57ED7" w:rsidRDefault="00A57ED7"/>
        </w:tc>
      </w:tr>
    </w:tbl>
    <w:p w14:paraId="05333485" w14:textId="77777777" w:rsidR="00835EAB" w:rsidRDefault="00835EAB">
      <w:pPr>
        <w:spacing w:line="214" w:lineRule="auto"/>
        <w:rPr>
          <w:sz w:val="22"/>
        </w:rPr>
      </w:pPr>
    </w:p>
    <w:p w14:paraId="187291DC" w14:textId="77777777" w:rsidR="00E4444E" w:rsidRDefault="00E4444E" w:rsidP="00E4444E">
      <w:pPr>
        <w:spacing w:line="214" w:lineRule="auto"/>
        <w:rPr>
          <w:sz w:val="22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</w:tblGrid>
      <w:tr w:rsidR="00E4444E" w14:paraId="384410A8" w14:textId="77777777">
        <w:tc>
          <w:tcPr>
            <w:tcW w:w="4950" w:type="dxa"/>
          </w:tcPr>
          <w:p w14:paraId="7E525998" w14:textId="77777777" w:rsidR="00E4444E" w:rsidRDefault="00E4444E" w:rsidP="008759B0">
            <w:pPr>
              <w:spacing w:after="58" w:line="214" w:lineRule="auto"/>
              <w:ind w:left="-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 (Choose LG, CR/NC, or SC)</w:t>
            </w:r>
          </w:p>
        </w:tc>
      </w:tr>
    </w:tbl>
    <w:p w14:paraId="263FE15D" w14:textId="77777777" w:rsidR="00E4444E" w:rsidRDefault="00E4444E" w:rsidP="00E4444E">
      <w:pPr>
        <w:outlineLvl w:val="0"/>
      </w:pPr>
      <w:r>
        <w:rPr>
          <w:b/>
          <w:sz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450"/>
        <w:gridCol w:w="3510"/>
        <w:gridCol w:w="450"/>
        <w:gridCol w:w="2250"/>
      </w:tblGrid>
      <w:tr w:rsidR="00E4444E" w14:paraId="6D7B5781" w14:textId="77777777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7BB56893" w14:textId="2F261C0B" w:rsidR="00E4444E" w:rsidRDefault="004A3537" w:rsidP="008759B0">
            <w:pPr>
              <w:outlineLvl w:val="0"/>
            </w:pPr>
            <w: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979CDA7" w14:textId="77777777" w:rsidR="00E4444E" w:rsidRDefault="00E4444E" w:rsidP="008759B0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826B" w14:textId="77777777" w:rsidR="00E4444E" w:rsidRDefault="00E4444E" w:rsidP="008759B0">
            <w:pPr>
              <w:outlineLvl w:val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D3F1B5C" w14:textId="77777777" w:rsidR="00E4444E" w:rsidRDefault="00697403" w:rsidP="008759B0">
            <w:pPr>
              <w:outlineLvl w:val="0"/>
              <w:rPr>
                <w:b/>
              </w:rPr>
            </w:pPr>
            <w:r>
              <w:rPr>
                <w:b/>
              </w:rPr>
              <w:t>Pass</w:t>
            </w:r>
            <w:r w:rsidR="00E4444E">
              <w:rPr>
                <w:b/>
              </w:rPr>
              <w:t xml:space="preserve"> / No </w:t>
            </w:r>
            <w:r>
              <w:rPr>
                <w:b/>
              </w:rPr>
              <w:t>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909861E" w14:textId="77777777" w:rsidR="00E4444E" w:rsidRDefault="00E4444E" w:rsidP="008759B0">
            <w:pPr>
              <w:outlineLvl w:val="0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6B03BD" w14:textId="77777777" w:rsidR="00E4444E" w:rsidRDefault="00E4444E" w:rsidP="008759B0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E4444E" w14:paraId="2225F39D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8D4A5" w14:textId="77777777" w:rsidR="00E4444E" w:rsidRDefault="00E4444E" w:rsidP="008759B0">
            <w:r>
              <w:t xml:space="preserve">90% - 100% = A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27D42" w14:textId="77777777" w:rsidR="00E4444E" w:rsidRDefault="00E4444E" w:rsidP="008759B0">
            <w:r>
              <w:t xml:space="preserve">70% and above = </w:t>
            </w:r>
            <w:r w:rsidR="00697403">
              <w:t>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6C131C" w14:textId="77777777" w:rsidR="00E4444E" w:rsidRDefault="00E4444E" w:rsidP="008759B0">
            <w:r>
              <w:t>90% - 100% = A</w:t>
            </w:r>
          </w:p>
        </w:tc>
      </w:tr>
      <w:tr w:rsidR="00E4444E" w14:paraId="24FCA41A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F8ABB" w14:textId="77777777" w:rsidR="00E4444E" w:rsidRDefault="00E4444E" w:rsidP="008759B0">
            <w:r>
              <w:t xml:space="preserve">80% -   89% = B 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9E05A" w14:textId="77777777" w:rsidR="00E4444E" w:rsidRDefault="00E4444E" w:rsidP="008759B0">
            <w:r>
              <w:t xml:space="preserve">Below 70% = No </w:t>
            </w:r>
            <w:r w:rsidR="00697403">
              <w:t>Pass</w:t>
            </w:r>
            <w:r>
              <w:t xml:space="preserve"> 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0D448" w14:textId="77777777" w:rsidR="00E4444E" w:rsidRDefault="00E4444E" w:rsidP="008759B0">
            <w:r>
              <w:t>80% -   89% = B</w:t>
            </w:r>
          </w:p>
        </w:tc>
      </w:tr>
      <w:tr w:rsidR="00E4444E" w14:paraId="08E54FB3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03A09" w14:textId="77777777" w:rsidR="00E4444E" w:rsidRDefault="00E4444E" w:rsidP="008759B0">
            <w:r>
              <w:t xml:space="preserve">70%  -  79% = C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34C6" w14:textId="77777777" w:rsidR="00E4444E" w:rsidRDefault="00E4444E" w:rsidP="008759B0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710A" w14:textId="77777777" w:rsidR="00E4444E" w:rsidRDefault="00E4444E" w:rsidP="008759B0">
            <w:r>
              <w:t>70%  -  79% = C</w:t>
            </w:r>
          </w:p>
        </w:tc>
      </w:tr>
      <w:tr w:rsidR="00E4444E" w14:paraId="3477E64F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F28F1" w14:textId="77777777" w:rsidR="00E4444E" w:rsidRDefault="00E4444E" w:rsidP="008759B0">
            <w:r>
              <w:t xml:space="preserve">60%  -  69% = D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981F" w14:textId="77777777" w:rsidR="00E4444E" w:rsidRDefault="00E4444E" w:rsidP="008759B0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28652" w14:textId="77777777" w:rsidR="00E4444E" w:rsidRDefault="00E4444E" w:rsidP="008759B0">
            <w:r>
              <w:t>60%  -  69% = D</w:t>
            </w:r>
          </w:p>
        </w:tc>
      </w:tr>
      <w:tr w:rsidR="00E4444E" w14:paraId="70D87C00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B3B8A" w14:textId="77777777" w:rsidR="00E4444E" w:rsidRDefault="00E4444E" w:rsidP="008759B0">
            <w:r>
              <w:t xml:space="preserve">Below   60% = F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0AFA" w14:textId="77777777" w:rsidR="00E4444E" w:rsidRDefault="00E4444E" w:rsidP="008759B0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FDC0" w14:textId="77777777" w:rsidR="00E4444E" w:rsidRDefault="00E4444E" w:rsidP="008759B0">
            <w:r>
              <w:t>Below   60% = F</w:t>
            </w:r>
          </w:p>
        </w:tc>
      </w:tr>
      <w:tr w:rsidR="00E4444E" w14:paraId="4A22C8F3" w14:textId="77777777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C19F041" w14:textId="77777777" w:rsidR="00E4444E" w:rsidRPr="009A4EB1" w:rsidRDefault="00E4444E" w:rsidP="008759B0">
            <w:pPr>
              <w:rPr>
                <w:i/>
              </w:rPr>
            </w:pPr>
            <w:r>
              <w:rPr>
                <w:i/>
              </w:rPr>
              <w:t>or</w:t>
            </w:r>
          </w:p>
        </w:tc>
      </w:tr>
      <w:tr w:rsidR="00E4444E" w14:paraId="697010C3" w14:textId="77777777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83FC3A" w14:textId="77777777" w:rsidR="00E4444E" w:rsidRDefault="00E4444E" w:rsidP="008759B0">
            <w:r>
              <w:t>70% and above =</w:t>
            </w:r>
            <w:r w:rsidR="00697403">
              <w:t xml:space="preserve"> Pass</w:t>
            </w:r>
          </w:p>
        </w:tc>
      </w:tr>
      <w:tr w:rsidR="00E4444E" w14:paraId="3209A3C8" w14:textId="77777777">
        <w:trPr>
          <w:gridBefore w:val="5"/>
          <w:wBefore w:w="7380" w:type="dxa"/>
          <w:cantSplit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4004ED" w14:textId="77777777" w:rsidR="00E4444E" w:rsidRDefault="00E4444E" w:rsidP="008759B0">
            <w:r>
              <w:t xml:space="preserve">Below 70% = No </w:t>
            </w:r>
            <w:r w:rsidR="00697403">
              <w:t>Pass</w:t>
            </w:r>
          </w:p>
        </w:tc>
      </w:tr>
    </w:tbl>
    <w:p w14:paraId="36DD0586" w14:textId="77777777" w:rsidR="00E4444E" w:rsidRDefault="00E4444E" w:rsidP="00E4444E">
      <w:pPr>
        <w:rPr>
          <w:b/>
        </w:rPr>
      </w:pPr>
    </w:p>
    <w:p w14:paraId="5829C5A9" w14:textId="77777777" w:rsidR="00835EAB" w:rsidRDefault="00835EAB">
      <w:pPr>
        <w:spacing w:line="214" w:lineRule="auto"/>
        <w:rPr>
          <w:sz w:val="22"/>
        </w:rPr>
      </w:pPr>
    </w:p>
    <w:p w14:paraId="5590D862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3510"/>
      </w:tblGrid>
      <w:tr w:rsidR="00835EAB" w:rsidRPr="00E4444E" w14:paraId="311D298A" w14:textId="77777777" w:rsidTr="000004EC"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14:paraId="30CA0856" w14:textId="77777777" w:rsidR="00835EAB" w:rsidRPr="00E4444E" w:rsidRDefault="00835EAB" w:rsidP="000004EC">
            <w:pPr>
              <w:jc w:val="right"/>
              <w:rPr>
                <w:b/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Prepared by: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1D3" w14:textId="640E9175" w:rsidR="00835EAB" w:rsidRPr="00E4444E" w:rsidRDefault="004A3537" w:rsidP="00E4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Krolikowski, PhD</w:t>
            </w:r>
          </w:p>
        </w:tc>
      </w:tr>
    </w:tbl>
    <w:p w14:paraId="46CF5D76" w14:textId="77777777" w:rsidR="00835EAB" w:rsidRPr="00E4444E" w:rsidRDefault="00835EAB" w:rsidP="00E4444E">
      <w:pPr>
        <w:rPr>
          <w:vanish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3510"/>
      </w:tblGrid>
      <w:tr w:rsidR="00835EAB" w:rsidRPr="00E4444E" w14:paraId="17E30A7E" w14:textId="77777777" w:rsidTr="000004EC">
        <w:tc>
          <w:tcPr>
            <w:tcW w:w="2700" w:type="dxa"/>
            <w:tcBorders>
              <w:right w:val="single" w:sz="4" w:space="0" w:color="auto"/>
            </w:tcBorders>
          </w:tcPr>
          <w:p w14:paraId="1C4158E7" w14:textId="77777777" w:rsidR="00835EAB" w:rsidRPr="00E4444E" w:rsidRDefault="00E4444E" w:rsidP="000004EC">
            <w:pPr>
              <w:jc w:val="right"/>
              <w:rPr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C</w:t>
            </w:r>
            <w:r w:rsidR="008A6F89">
              <w:rPr>
                <w:b/>
                <w:sz w:val="24"/>
                <w:szCs w:val="24"/>
              </w:rPr>
              <w:t>ontent</w:t>
            </w:r>
            <w:r w:rsidRPr="00E4444E">
              <w:rPr>
                <w:b/>
                <w:sz w:val="24"/>
                <w:szCs w:val="24"/>
              </w:rPr>
              <w:t xml:space="preserve"> </w:t>
            </w:r>
            <w:r w:rsidR="000004EC">
              <w:rPr>
                <w:b/>
                <w:sz w:val="24"/>
                <w:szCs w:val="24"/>
              </w:rPr>
              <w:t>Review</w:t>
            </w:r>
            <w:r w:rsidRPr="00E4444E">
              <w:rPr>
                <w:b/>
                <w:sz w:val="24"/>
                <w:szCs w:val="24"/>
              </w:rPr>
              <w:t xml:space="preserve"> </w:t>
            </w:r>
            <w:r w:rsidR="00835EAB" w:rsidRPr="00E4444E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203" w14:textId="6E8579C6" w:rsidR="00835EAB" w:rsidRPr="00E4444E" w:rsidRDefault="004A3537" w:rsidP="00E4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October, 2013</w:t>
            </w:r>
          </w:p>
        </w:tc>
      </w:tr>
    </w:tbl>
    <w:p w14:paraId="7C164F99" w14:textId="77777777" w:rsidR="00835EAB" w:rsidRDefault="00835EAB">
      <w:pPr>
        <w:spacing w:line="215" w:lineRule="auto"/>
      </w:pPr>
    </w:p>
    <w:p w14:paraId="7EF899E3" w14:textId="77777777" w:rsidR="00835EAB" w:rsidRDefault="00E4444E">
      <w:pPr>
        <w:spacing w:line="215" w:lineRule="auto"/>
      </w:pPr>
      <w:r>
        <w:t xml:space="preserve">Revised </w:t>
      </w:r>
      <w:r w:rsidR="00877E53">
        <w:t>04/13</w:t>
      </w:r>
    </w:p>
    <w:p w14:paraId="22349CAB" w14:textId="77777777" w:rsidR="00906418" w:rsidRDefault="00906418">
      <w:pPr>
        <w:ind w:left="720"/>
        <w:rPr>
          <w:sz w:val="48"/>
          <w:szCs w:val="48"/>
        </w:rPr>
      </w:pPr>
    </w:p>
    <w:sectPr w:rsidR="00906418" w:rsidSect="00BD2165">
      <w:pgSz w:w="12240" w:h="15840" w:code="1"/>
      <w:pgMar w:top="259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3E1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E35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B23684"/>
    <w:multiLevelType w:val="singleLevel"/>
    <w:tmpl w:val="6896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8D203CA"/>
    <w:multiLevelType w:val="hybridMultilevel"/>
    <w:tmpl w:val="051C73DA"/>
    <w:lvl w:ilvl="0" w:tplc="CBF03650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3FB7883"/>
    <w:multiLevelType w:val="hybridMultilevel"/>
    <w:tmpl w:val="FEE08DB8"/>
    <w:lvl w:ilvl="0" w:tplc="1F6A840A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DE0288"/>
    <w:multiLevelType w:val="hybridMultilevel"/>
    <w:tmpl w:val="B9EC0694"/>
    <w:lvl w:ilvl="0" w:tplc="FA54F2E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0D28C5"/>
    <w:multiLevelType w:val="singleLevel"/>
    <w:tmpl w:val="734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3E"/>
    <w:rsid w:val="000004EC"/>
    <w:rsid w:val="000049FD"/>
    <w:rsid w:val="000A492E"/>
    <w:rsid w:val="00131269"/>
    <w:rsid w:val="00166A85"/>
    <w:rsid w:val="00204827"/>
    <w:rsid w:val="0022593E"/>
    <w:rsid w:val="00231254"/>
    <w:rsid w:val="002411F5"/>
    <w:rsid w:val="002568DB"/>
    <w:rsid w:val="002611E5"/>
    <w:rsid w:val="00284634"/>
    <w:rsid w:val="00297171"/>
    <w:rsid w:val="002B2A40"/>
    <w:rsid w:val="002B73FA"/>
    <w:rsid w:val="0032474E"/>
    <w:rsid w:val="00337ECD"/>
    <w:rsid w:val="003A4D9C"/>
    <w:rsid w:val="003E25F5"/>
    <w:rsid w:val="00423B48"/>
    <w:rsid w:val="00437D6E"/>
    <w:rsid w:val="00473717"/>
    <w:rsid w:val="004A3537"/>
    <w:rsid w:val="004B29E0"/>
    <w:rsid w:val="00511F75"/>
    <w:rsid w:val="00561DF2"/>
    <w:rsid w:val="005C06A5"/>
    <w:rsid w:val="0069353F"/>
    <w:rsid w:val="00695BA6"/>
    <w:rsid w:val="00697403"/>
    <w:rsid w:val="00735DFD"/>
    <w:rsid w:val="007839ED"/>
    <w:rsid w:val="00817722"/>
    <w:rsid w:val="0082343A"/>
    <w:rsid w:val="00835EAB"/>
    <w:rsid w:val="00865E30"/>
    <w:rsid w:val="008759B0"/>
    <w:rsid w:val="00877E53"/>
    <w:rsid w:val="008A6F89"/>
    <w:rsid w:val="008F7E6F"/>
    <w:rsid w:val="00906418"/>
    <w:rsid w:val="00972B53"/>
    <w:rsid w:val="009E113C"/>
    <w:rsid w:val="009E17EF"/>
    <w:rsid w:val="00A36483"/>
    <w:rsid w:val="00A57ED7"/>
    <w:rsid w:val="00A7348A"/>
    <w:rsid w:val="00AE211B"/>
    <w:rsid w:val="00AE29AD"/>
    <w:rsid w:val="00B56DE5"/>
    <w:rsid w:val="00B66A95"/>
    <w:rsid w:val="00BA269B"/>
    <w:rsid w:val="00BC1A2B"/>
    <w:rsid w:val="00BC5D4B"/>
    <w:rsid w:val="00BD2165"/>
    <w:rsid w:val="00BD7913"/>
    <w:rsid w:val="00CC4241"/>
    <w:rsid w:val="00CE289B"/>
    <w:rsid w:val="00D40877"/>
    <w:rsid w:val="00D8025E"/>
    <w:rsid w:val="00D838BF"/>
    <w:rsid w:val="00E06907"/>
    <w:rsid w:val="00E4444E"/>
    <w:rsid w:val="00EF462A"/>
    <w:rsid w:val="00F40F27"/>
    <w:rsid w:val="00F5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CD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yleHeading110pt">
    <w:name w:val="Style Heading1 + 10 pt"/>
    <w:basedOn w:val="Normal"/>
    <w:rsid w:val="009E113C"/>
    <w:pPr>
      <w:keepNext/>
      <w:overflowPunct w:val="0"/>
      <w:autoSpaceDE w:val="0"/>
      <w:autoSpaceDN w:val="0"/>
      <w:adjustRightInd w:val="0"/>
      <w:spacing w:before="180" w:after="120"/>
    </w:pPr>
    <w:rPr>
      <w:rFonts w:ascii="Arial Black" w:hAnsi="Arial Black"/>
      <w:color w:val="000000"/>
    </w:rPr>
  </w:style>
  <w:style w:type="paragraph" w:customStyle="1" w:styleId="KeyPoints">
    <w:name w:val="Key Points"/>
    <w:basedOn w:val="Normal"/>
    <w:rsid w:val="009E113C"/>
    <w:pPr>
      <w:keepNext/>
      <w:keepLines/>
      <w:tabs>
        <w:tab w:val="right" w:pos="1440"/>
        <w:tab w:val="left" w:pos="1483"/>
        <w:tab w:val="right" w:pos="9360"/>
        <w:tab w:val="left" w:pos="9403"/>
      </w:tabs>
      <w:overflowPunct w:val="0"/>
      <w:autoSpaceDE w:val="0"/>
      <w:autoSpaceDN w:val="0"/>
      <w:adjustRightInd w:val="0"/>
      <w:spacing w:line="200" w:lineRule="atLeast"/>
    </w:pPr>
    <w:rPr>
      <w:rFonts w:ascii="Arial Narrow" w:hAnsi="Arial Narrow"/>
      <w:color w:val="000000"/>
    </w:rPr>
  </w:style>
  <w:style w:type="character" w:customStyle="1" w:styleId="category">
    <w:name w:val="category"/>
    <w:rsid w:val="009E113C"/>
    <w:rPr>
      <w:b/>
      <w:bCs w:val="0"/>
      <w:color w:val="000000"/>
      <w:spacing w:val="0"/>
    </w:rPr>
  </w:style>
  <w:style w:type="table" w:styleId="TableGrid">
    <w:name w:val="Table Grid"/>
    <w:basedOn w:val="TableNormal"/>
    <w:rsid w:val="00E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p3">
    <w:name w:val="p3"/>
    <w:basedOn w:val="Normal"/>
    <w:rsid w:val="00BC1A2B"/>
    <w:pPr>
      <w:widowControl w:val="0"/>
      <w:spacing w:line="280" w:lineRule="atLeast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437D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7D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yleHeading110pt">
    <w:name w:val="Style Heading1 + 10 pt"/>
    <w:basedOn w:val="Normal"/>
    <w:rsid w:val="009E113C"/>
    <w:pPr>
      <w:keepNext/>
      <w:overflowPunct w:val="0"/>
      <w:autoSpaceDE w:val="0"/>
      <w:autoSpaceDN w:val="0"/>
      <w:adjustRightInd w:val="0"/>
      <w:spacing w:before="180" w:after="120"/>
    </w:pPr>
    <w:rPr>
      <w:rFonts w:ascii="Arial Black" w:hAnsi="Arial Black"/>
      <w:color w:val="000000"/>
    </w:rPr>
  </w:style>
  <w:style w:type="paragraph" w:customStyle="1" w:styleId="KeyPoints">
    <w:name w:val="Key Points"/>
    <w:basedOn w:val="Normal"/>
    <w:rsid w:val="009E113C"/>
    <w:pPr>
      <w:keepNext/>
      <w:keepLines/>
      <w:tabs>
        <w:tab w:val="right" w:pos="1440"/>
        <w:tab w:val="left" w:pos="1483"/>
        <w:tab w:val="right" w:pos="9360"/>
        <w:tab w:val="left" w:pos="9403"/>
      </w:tabs>
      <w:overflowPunct w:val="0"/>
      <w:autoSpaceDE w:val="0"/>
      <w:autoSpaceDN w:val="0"/>
      <w:adjustRightInd w:val="0"/>
      <w:spacing w:line="200" w:lineRule="atLeast"/>
    </w:pPr>
    <w:rPr>
      <w:rFonts w:ascii="Arial Narrow" w:hAnsi="Arial Narrow"/>
      <w:color w:val="000000"/>
    </w:rPr>
  </w:style>
  <w:style w:type="character" w:customStyle="1" w:styleId="category">
    <w:name w:val="category"/>
    <w:rsid w:val="009E113C"/>
    <w:rPr>
      <w:b/>
      <w:bCs w:val="0"/>
      <w:color w:val="000000"/>
      <w:spacing w:val="0"/>
    </w:rPr>
  </w:style>
  <w:style w:type="table" w:styleId="TableGrid">
    <w:name w:val="Table Grid"/>
    <w:basedOn w:val="TableNormal"/>
    <w:rsid w:val="00E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p3">
    <w:name w:val="p3"/>
    <w:basedOn w:val="Normal"/>
    <w:rsid w:val="00BC1A2B"/>
    <w:pPr>
      <w:widowControl w:val="0"/>
      <w:spacing w:line="280" w:lineRule="atLeast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437D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7D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86EE5F89-E861-4148-B4E8-488EBB41F37A}"/>
</file>

<file path=customXml/itemProps2.xml><?xml version="1.0" encoding="utf-8"?>
<ds:datastoreItem xmlns:ds="http://schemas.openxmlformats.org/officeDocument/2006/customXml" ds:itemID="{5245A188-D2C6-449A-B8A9-692A243CCE57}"/>
</file>

<file path=customXml/itemProps3.xml><?xml version="1.0" encoding="utf-8"?>
<ds:datastoreItem xmlns:ds="http://schemas.openxmlformats.org/officeDocument/2006/customXml" ds:itemID="{336E0CDF-9B0E-4228-80AD-6C88B6EBF252}"/>
</file>

<file path=customXml/itemProps4.xml><?xml version="1.0" encoding="utf-8"?>
<ds:datastoreItem xmlns:ds="http://schemas.openxmlformats.org/officeDocument/2006/customXml" ds:itemID="{782391FD-B6BA-47E0-AFB1-831589722624}"/>
</file>

<file path=docProps/app.xml><?xml version="1.0" encoding="utf-8"?>
<Properties xmlns="http://schemas.openxmlformats.org/officeDocument/2006/extended-properties" xmlns:vt="http://schemas.openxmlformats.org/officeDocument/2006/docPropsVTypes">
  <Template>E40B9083</Template>
  <TotalTime>1</TotalTime>
  <Pages>2</Pages>
  <Words>440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REVIEW FORMS</vt:lpstr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REVIEW FORMS</dc:title>
  <dc:creator>Lynette Kral</dc:creator>
  <cp:lastModifiedBy>Lynette Kral</cp:lastModifiedBy>
  <cp:revision>2</cp:revision>
  <cp:lastPrinted>2004-03-26T23:01:00Z</cp:lastPrinted>
  <dcterms:created xsi:type="dcterms:W3CDTF">2014-02-11T22:15:00Z</dcterms:created>
  <dcterms:modified xsi:type="dcterms:W3CDTF">2014-02-11T22:15:00Z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Order">
    <vt:lpwstr>100.000000000000</vt:lpwstr>
  </property>
  <property fmtid="{D5CDD505-2E9C-101B-9397-08002B2CF9AE}" pid="3" name="ContentType">
    <vt:lpwstr>Document</vt:lpwstr>
  </property>
  <property fmtid="{D5CDD505-2E9C-101B-9397-08002B2CF9AE}" pid="4" name="ShowInWebPart">
    <vt:lpwstr>1</vt:lpwstr>
  </property>
  <property fmtid="{D5CDD505-2E9C-101B-9397-08002B2CF9AE}" pid="5" name="ContentTypeId">
    <vt:lpwstr>0x0101005DF649712D995041B992093AC271E3DE</vt:lpwstr>
  </property>
</Properties>
</file>